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B8" w:rsidRDefault="002967B8">
      <w:pPr>
        <w:shd w:val="clear" w:color="auto" w:fill="FFFFFF"/>
        <w:rPr>
          <w:rFonts w:ascii="Arial" w:eastAsia="Arial" w:hAnsi="Arial" w:cs="Arial"/>
          <w:b/>
          <w:color w:val="000000"/>
          <w:sz w:val="23"/>
          <w:szCs w:val="23"/>
        </w:rPr>
      </w:pPr>
    </w:p>
    <w:p w:rsidR="002967B8" w:rsidRDefault="00FD356F" w:rsidP="00FD356F">
      <w:pPr>
        <w:shd w:val="clear" w:color="auto" w:fill="FFFFFF"/>
        <w:jc w:val="center"/>
        <w:rPr>
          <w:rFonts w:ascii="Arial" w:eastAsia="Arial" w:hAnsi="Arial" w:cs="Arial"/>
          <w:b/>
          <w:color w:val="000000"/>
          <w:sz w:val="23"/>
          <w:szCs w:val="23"/>
        </w:rPr>
      </w:pPr>
      <w:bookmarkStart w:id="0" w:name="_gjdgxs" w:colFirst="0" w:colLast="0"/>
      <w:bookmarkEnd w:id="0"/>
      <w:r>
        <w:rPr>
          <w:rFonts w:ascii="Comic Sans MS" w:hAnsi="Comic Sans MS"/>
          <w:b/>
          <w:noProof/>
          <w:sz w:val="28"/>
          <w:szCs w:val="28"/>
        </w:rPr>
        <w:drawing>
          <wp:inline distT="0" distB="0" distL="0" distR="0" wp14:anchorId="07D115E5" wp14:editId="7B41B7DF">
            <wp:extent cx="1054100" cy="108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1086785"/>
                    </a:xfrm>
                    <a:prstGeom prst="rect">
                      <a:avLst/>
                    </a:prstGeom>
                    <a:noFill/>
                    <a:ln>
                      <a:noFill/>
                    </a:ln>
                  </pic:spPr>
                </pic:pic>
              </a:graphicData>
            </a:graphic>
          </wp:inline>
        </w:drawing>
      </w:r>
      <w:bookmarkStart w:id="1" w:name="_GoBack"/>
      <w:bookmarkEnd w:id="1"/>
    </w:p>
    <w:p w:rsidR="002967B8" w:rsidRDefault="002967B8">
      <w:pPr>
        <w:shd w:val="clear" w:color="auto" w:fill="FFFFFF"/>
        <w:rPr>
          <w:rFonts w:ascii="Arial" w:eastAsia="Arial" w:hAnsi="Arial" w:cs="Arial"/>
          <w:b/>
          <w:color w:val="000000"/>
          <w:sz w:val="23"/>
          <w:szCs w:val="23"/>
        </w:rPr>
      </w:pPr>
    </w:p>
    <w:p w:rsidR="002967B8" w:rsidRDefault="00FD356F">
      <w:pPr>
        <w:shd w:val="clear" w:color="auto" w:fill="FFFFFF"/>
        <w:rPr>
          <w:rFonts w:ascii="Arial" w:eastAsia="Arial" w:hAnsi="Arial" w:cs="Arial"/>
          <w:color w:val="000000"/>
          <w:sz w:val="23"/>
          <w:szCs w:val="23"/>
        </w:rPr>
      </w:pPr>
      <w:r>
        <w:rPr>
          <w:rFonts w:ascii="Arial" w:eastAsia="Arial" w:hAnsi="Arial" w:cs="Arial"/>
          <w:b/>
          <w:color w:val="000000"/>
          <w:sz w:val="23"/>
          <w:szCs w:val="23"/>
        </w:rPr>
        <w:t>İnternet toplu kullanım sağlayıcılarının yükümlülükleri</w:t>
      </w:r>
    </w:p>
    <w:p w:rsidR="002967B8" w:rsidRDefault="00FD356F">
      <w:pPr>
        <w:shd w:val="clear" w:color="auto" w:fill="FFFFFF"/>
        <w:rPr>
          <w:rFonts w:ascii="Arial" w:eastAsia="Arial" w:hAnsi="Arial" w:cs="Arial"/>
          <w:color w:val="000000"/>
          <w:sz w:val="23"/>
          <w:szCs w:val="23"/>
        </w:rPr>
      </w:pPr>
      <w:r>
        <w:rPr>
          <w:rFonts w:ascii="Arial" w:eastAsia="Arial" w:hAnsi="Arial" w:cs="Arial"/>
          <w:b/>
          <w:color w:val="000000"/>
          <w:sz w:val="23"/>
          <w:szCs w:val="23"/>
        </w:rPr>
        <w:t>MADDE 4 –</w:t>
      </w:r>
      <w:r>
        <w:rPr>
          <w:rFonts w:ascii="Arial" w:eastAsia="Arial" w:hAnsi="Arial" w:cs="Arial"/>
          <w:color w:val="000000"/>
          <w:sz w:val="23"/>
          <w:szCs w:val="23"/>
        </w:rPr>
        <w:t> (1) İnternet toplu kullanım sağlayıcılarının yükümlülükleri şunlardır:</w:t>
      </w:r>
    </w:p>
    <w:p w:rsidR="002967B8" w:rsidRDefault="00FD356F">
      <w:pPr>
        <w:shd w:val="clear" w:color="auto" w:fill="FFFFFF"/>
        <w:rPr>
          <w:rFonts w:ascii="Arial" w:eastAsia="Arial" w:hAnsi="Arial" w:cs="Arial"/>
          <w:color w:val="000000"/>
          <w:sz w:val="23"/>
          <w:szCs w:val="23"/>
        </w:rPr>
      </w:pPr>
      <w:r>
        <w:rPr>
          <w:rFonts w:ascii="Arial" w:eastAsia="Arial" w:hAnsi="Arial" w:cs="Arial"/>
          <w:color w:val="000000"/>
          <w:sz w:val="23"/>
          <w:szCs w:val="23"/>
        </w:rPr>
        <w:t>a)  Konusu suç oluşturan içeriklere erişimi önleyici tedbirleri almak amacıyla içerik filtreleme sistemini kullanmak.</w:t>
      </w:r>
    </w:p>
    <w:p w:rsidR="002967B8" w:rsidRDefault="002967B8">
      <w:pPr>
        <w:shd w:val="clear" w:color="auto" w:fill="FFFFFF"/>
        <w:ind w:firstLine="567"/>
        <w:rPr>
          <w:rFonts w:ascii="Arial" w:eastAsia="Arial" w:hAnsi="Arial" w:cs="Arial"/>
          <w:color w:val="000000"/>
          <w:sz w:val="23"/>
          <w:szCs w:val="23"/>
        </w:rPr>
      </w:pPr>
    </w:p>
    <w:p w:rsidR="002967B8" w:rsidRDefault="00FD356F">
      <w:pPr>
        <w:shd w:val="clear" w:color="auto" w:fill="FFFFFF"/>
        <w:rPr>
          <w:rFonts w:ascii="Arial" w:eastAsia="Arial" w:hAnsi="Arial" w:cs="Arial"/>
          <w:color w:val="000000"/>
          <w:sz w:val="23"/>
          <w:szCs w:val="23"/>
        </w:rPr>
      </w:pPr>
      <w:r>
        <w:rPr>
          <w:rFonts w:ascii="Arial" w:eastAsia="Arial" w:hAnsi="Arial" w:cs="Arial"/>
          <w:color w:val="000000"/>
          <w:sz w:val="23"/>
          <w:szCs w:val="23"/>
        </w:rPr>
        <w:t xml:space="preserve">İnternet ortamı insanların gerçek hayatta olduğu gibi kendilerini diledikleri gibi ifade edebilecekleri, istedikleri bilgiye istedikleri </w:t>
      </w:r>
      <w:r>
        <w:rPr>
          <w:rFonts w:ascii="Arial" w:eastAsia="Arial" w:hAnsi="Arial" w:cs="Arial"/>
          <w:color w:val="000000"/>
          <w:sz w:val="23"/>
          <w:szCs w:val="23"/>
        </w:rPr>
        <w:t>anda ulaşabilecekleri özgür bir alandır. İnsanlar iletişim özgürlüğüne sahip olduğu gibi erişim özgürlüğüne de sahiptirler ve bu anayasamızda güvence altına alınmıştır. Bu alanı kullanırken aynen gerçek hayatta olduğu gibi birtakım kişilik haklarına riayet</w:t>
      </w:r>
      <w:r>
        <w:rPr>
          <w:rFonts w:ascii="Arial" w:eastAsia="Arial" w:hAnsi="Arial" w:cs="Arial"/>
          <w:color w:val="000000"/>
          <w:sz w:val="23"/>
          <w:szCs w:val="23"/>
        </w:rPr>
        <w:t xml:space="preserve"> edilmesi ve çevrimiçi ortamın bu hak ve sorumluluklara göre kullanılması için birtakım hukuki düzenlemeler yapılmıştır.</w:t>
      </w:r>
    </w:p>
    <w:p w:rsidR="002967B8" w:rsidRDefault="002967B8">
      <w:pPr>
        <w:shd w:val="clear" w:color="auto" w:fill="FFFFFF"/>
        <w:ind w:firstLine="567"/>
        <w:rPr>
          <w:rFonts w:ascii="Arial" w:eastAsia="Arial" w:hAnsi="Arial" w:cs="Arial"/>
          <w:color w:val="000000"/>
          <w:sz w:val="23"/>
          <w:szCs w:val="23"/>
        </w:rPr>
      </w:pPr>
    </w:p>
    <w:p w:rsidR="002967B8" w:rsidRDefault="00FD356F">
      <w:pPr>
        <w:shd w:val="clear" w:color="auto" w:fill="FFFFFF"/>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Çevrimiçi ortamda var olan bazı bilişim suçları şunlardır:</w:t>
      </w:r>
    </w:p>
    <w:p w:rsidR="002967B8" w:rsidRDefault="00FD356F">
      <w:pPr>
        <w:numPr>
          <w:ilvl w:val="0"/>
          <w:numId w:val="1"/>
        </w:numPr>
        <w:shd w:val="clear" w:color="auto" w:fill="FFFFFF"/>
        <w:spacing w:before="280"/>
        <w:rPr>
          <w:rFonts w:ascii="Arial" w:eastAsia="Arial" w:hAnsi="Arial" w:cs="Arial"/>
          <w:color w:val="333333"/>
          <w:sz w:val="23"/>
          <w:szCs w:val="23"/>
        </w:rPr>
      </w:pPr>
      <w:r>
        <w:rPr>
          <w:rFonts w:ascii="Arial" w:eastAsia="Arial" w:hAnsi="Arial" w:cs="Arial"/>
          <w:color w:val="333333"/>
          <w:sz w:val="23"/>
          <w:szCs w:val="23"/>
        </w:rPr>
        <w:t>Bilgisayar Sistemlerine ve Servislerine Yetkisiz Erişim</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Bilgisayar Sabota</w:t>
      </w:r>
      <w:r>
        <w:rPr>
          <w:rFonts w:ascii="Arial" w:eastAsia="Arial" w:hAnsi="Arial" w:cs="Arial"/>
          <w:color w:val="333333"/>
          <w:sz w:val="23"/>
          <w:szCs w:val="23"/>
        </w:rPr>
        <w:t>jı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Bilgisayar Yoluyla Dolandırıcılık</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Bilgisayar Yoluyla Sahtecilik</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Bir Bilgisayar Yazılımının İzinsiz Kullanımı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Kişisel Verilerin Kötüye Kullanılması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Sahte Kişilik Oluşturma ve Kişilik Taklidi</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Yasadışı Yayınlar</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Ticari Sırların Çalınması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Terörist Faaliyetler</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Çocuk Pornografisi</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Hacking</w:t>
      </w:r>
    </w:p>
    <w:p w:rsidR="002967B8" w:rsidRDefault="00FD356F">
      <w:pPr>
        <w:numPr>
          <w:ilvl w:val="0"/>
          <w:numId w:val="1"/>
        </w:numPr>
        <w:shd w:val="clear" w:color="auto" w:fill="FFFFFF"/>
        <w:spacing w:after="280"/>
        <w:rPr>
          <w:rFonts w:ascii="Arial" w:eastAsia="Arial" w:hAnsi="Arial" w:cs="Arial"/>
          <w:color w:val="333333"/>
          <w:sz w:val="23"/>
          <w:szCs w:val="23"/>
        </w:rPr>
      </w:pPr>
      <w:r>
        <w:rPr>
          <w:rFonts w:ascii="Arial" w:eastAsia="Arial" w:hAnsi="Arial" w:cs="Arial"/>
          <w:color w:val="333333"/>
          <w:sz w:val="23"/>
          <w:szCs w:val="23"/>
        </w:rPr>
        <w:t>Diğer Suçlar (Organ, fuhuş, tehdit, uyuşturucu, vb.)</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Türk Ceza Kanunu'nun 243, 244 ve 245. maddeleri bilişim vasıtasıyla işlenen suçlara düzenleme getirmiştir. 243. madde ile bir bilişim sisteminin bütününe ve bir kısmına hukuka aykırı, olarak girilmesi ve orada kalmaya devam edilmesi suç olarak düzenlenmişt</w:t>
      </w:r>
      <w:r>
        <w:rPr>
          <w:rFonts w:ascii="Arial" w:eastAsia="Arial" w:hAnsi="Arial" w:cs="Arial"/>
          <w:color w:val="000000"/>
          <w:sz w:val="23"/>
          <w:szCs w:val="23"/>
        </w:rPr>
        <w:t xml:space="preserve">ir. </w:t>
      </w:r>
      <w:proofErr w:type="gramStart"/>
      <w:r>
        <w:rPr>
          <w:rFonts w:ascii="Arial" w:eastAsia="Arial" w:hAnsi="Arial" w:cs="Arial"/>
          <w:color w:val="000000"/>
          <w:sz w:val="23"/>
          <w:szCs w:val="23"/>
        </w:rPr>
        <w:t>244. madde ile bir bilişim sisteminin işleyişini engelleyen veya bozan bir kişi bir yıldan beş yıla kadar hapis cezası ile cezalandırılır hükmü ile bir bilişim sistemindeki verileri bozan, yok eden, değiştiren veya erişilmez kılan, sisteme veri yerleşt</w:t>
      </w:r>
      <w:r>
        <w:rPr>
          <w:rFonts w:ascii="Arial" w:eastAsia="Arial" w:hAnsi="Arial" w:cs="Arial"/>
          <w:color w:val="000000"/>
          <w:sz w:val="23"/>
          <w:szCs w:val="23"/>
        </w:rPr>
        <w:t xml:space="preserve">iren var olan verileri başka bir yere gönderen kişi altı aydan üç yıla kadar hapis cezası ile cezalandırılır hükmü getirilmiştir. </w:t>
      </w:r>
      <w:proofErr w:type="gramEnd"/>
      <w:r>
        <w:rPr>
          <w:rFonts w:ascii="Arial" w:eastAsia="Arial" w:hAnsi="Arial" w:cs="Arial"/>
          <w:color w:val="000000"/>
          <w:sz w:val="23"/>
          <w:szCs w:val="23"/>
        </w:rPr>
        <w:t xml:space="preserve">245. madde ile de banka ve kredi kartlarının kötüye kullanılması eylemleri bağımsız bir suç tipi olarak düzenlenmiştir. Kredi </w:t>
      </w:r>
      <w:r>
        <w:rPr>
          <w:rFonts w:ascii="Arial" w:eastAsia="Arial" w:hAnsi="Arial" w:cs="Arial"/>
          <w:color w:val="000000"/>
          <w:sz w:val="23"/>
          <w:szCs w:val="23"/>
        </w:rPr>
        <w:t>kartı veya banka kartıyla gerçekleştirilen her türkü hukuka aykırı yarar sağlama eylemi bu suç tipini oluşturmaktadır.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Bilişim suçları yanı sıra internet içerik düzememelerine birden fazla kanunda yer verilmekle birlikte bunlardan en önemlisi olan 5651 say</w:t>
      </w:r>
      <w:r>
        <w:rPr>
          <w:rFonts w:ascii="Arial" w:eastAsia="Arial" w:hAnsi="Arial" w:cs="Arial"/>
          <w:color w:val="000000"/>
          <w:sz w:val="23"/>
          <w:szCs w:val="23"/>
        </w:rPr>
        <w:t xml:space="preserve">ılı "İnternet Ortamında Yapılan Yayınların Düzenlenmesi ve Bu Yayınlar Yoluyla İşlenen Suçlarla Mücadele Edilmesi </w:t>
      </w:r>
      <w:r>
        <w:rPr>
          <w:rFonts w:ascii="Arial" w:eastAsia="Arial" w:hAnsi="Arial" w:cs="Arial"/>
          <w:color w:val="000000"/>
          <w:sz w:val="23"/>
          <w:szCs w:val="23"/>
        </w:rPr>
        <w:lastRenderedPageBreak/>
        <w:t>Hakkında Kanun" 2007 yılında yürürlüğe girmiştir. Kanun ile ilk defa internet ortamındaki katalog suçlar kapsamındaki yasadışı içerik ile ilgi</w:t>
      </w:r>
      <w:r>
        <w:rPr>
          <w:rFonts w:ascii="Arial" w:eastAsia="Arial" w:hAnsi="Arial" w:cs="Arial"/>
          <w:color w:val="000000"/>
          <w:sz w:val="23"/>
          <w:szCs w:val="23"/>
        </w:rPr>
        <w:t xml:space="preserve">li erişimin engellenmesi usul ve esasları düzenlenmiş ve internet hizmeti veren internet aktörlerine de bir takım yükümlülük ve sorumluluklar getirilmiştir. Kanunda tanımlanmış katalog suçlara ilişkin; Bilgi Teknolojileri ve İletişim Kurumu Bilgi ve İhbar </w:t>
      </w:r>
      <w:r>
        <w:rPr>
          <w:rFonts w:ascii="Arial" w:eastAsia="Arial" w:hAnsi="Arial" w:cs="Arial"/>
          <w:color w:val="000000"/>
          <w:sz w:val="23"/>
          <w:szCs w:val="23"/>
        </w:rPr>
        <w:t>Merkezi; vatandaşların bu suçlara ilişkin şikâyetlerini bildirebilecekleri müracaat merkezi olarak kurulmuştur. 23.11.2007 tarihinde faaliyete geçen bu merkeze http://www.ihbarweb.org.tr adlı web adresinden yasadışı içeriğe ilişkin ihbarda bulunabilmektedi</w:t>
      </w:r>
      <w:r>
        <w:rPr>
          <w:rFonts w:ascii="Arial" w:eastAsia="Arial" w:hAnsi="Arial" w:cs="Arial"/>
          <w:color w:val="000000"/>
          <w:sz w:val="23"/>
          <w:szCs w:val="23"/>
        </w:rPr>
        <w:t>r. Kanun kapsamında ayrıca vatandaşlara internet ortamında kişilik haklarının ihlali ve özel hayatın gizliliği ile ilgili olarak başvuru süreçleri tanımlanmıştır.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6698 Sayılı Kanun-Kişisel Verilerin Korunması Kanunu</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Madde 5:Kişisel Veriler ilgili kişinin a</w:t>
      </w:r>
      <w:r>
        <w:rPr>
          <w:rFonts w:ascii="Arial" w:eastAsia="Arial" w:hAnsi="Arial" w:cs="Arial"/>
          <w:color w:val="000000"/>
          <w:sz w:val="23"/>
          <w:szCs w:val="23"/>
        </w:rPr>
        <w:t>çık rızası olmaksızın işlenemez.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Madde 8: Kişisel Veriler ilgili kişinin açık rızası olmaksızın aktarılamaz.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Siber Güvenlik kapsamında okulumuzda Öğretmenlere, Öğrencilere ve idarecilere sürekli aktarılan konu:</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Zayıf Parola Oluşturulmaması,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Ortak internet </w:t>
      </w:r>
      <w:r>
        <w:rPr>
          <w:rFonts w:ascii="Arial" w:eastAsia="Arial" w:hAnsi="Arial" w:cs="Arial"/>
          <w:color w:val="000000"/>
          <w:sz w:val="23"/>
          <w:szCs w:val="23"/>
        </w:rPr>
        <w:t>kullanımında zararlı içerikli sitelere girmeye çalışılmaması,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Şifrenin Öğrencilerle Paylaşılmaması,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Kayıtlı cihazlar dışında başka bir cihazdan erişim sağlanmaması,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Kurumumuzda Kişisel verilerimizin bilinçsizce toplanmaması,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Küçük yaşta sosyal medya kullan</w:t>
      </w:r>
      <w:r>
        <w:rPr>
          <w:rFonts w:ascii="Arial" w:eastAsia="Arial" w:hAnsi="Arial" w:cs="Arial"/>
          <w:color w:val="000000"/>
          <w:sz w:val="23"/>
          <w:szCs w:val="23"/>
        </w:rPr>
        <w:t>ılmasına özendirilmemesi,</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Bilinçsizce mobil uygulamaların yüklenmemesi,</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Sahte Hesaplara tıklanmamasına dikkat etmekteyiz.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Kurum olarak güvenliğimiz çerçevesinde Öğrencilerimize yararlı ve zararlı bilginin farkına vardırmak ve zaman yönetiminin farkın</w:t>
      </w:r>
      <w:r>
        <w:rPr>
          <w:rFonts w:ascii="Arial" w:eastAsia="Arial" w:hAnsi="Arial" w:cs="Arial"/>
          <w:color w:val="000000"/>
          <w:sz w:val="23"/>
          <w:szCs w:val="23"/>
        </w:rPr>
        <w:t>a vardırmak ana gayelerimizdendir. Yüklenen ve kullanılan programların kullanıcı sözleşmelerini sonuna kadar okumaya özen göstermekteyiz.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Okulumuzda Cep Telefonu Kullanımı ile ilgili</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        </w:t>
      </w:r>
      <w:r>
        <w:rPr>
          <w:rFonts w:ascii="Arial" w:eastAsia="Arial" w:hAnsi="Arial" w:cs="Arial"/>
          <w:color w:val="000000"/>
          <w:sz w:val="23"/>
          <w:szCs w:val="23"/>
        </w:rPr>
        <w:t>Okulda cep telefonu kullanımı hakkında öğrencilerimizin ve velile</w:t>
      </w:r>
      <w:r>
        <w:rPr>
          <w:rFonts w:ascii="Arial" w:eastAsia="Arial" w:hAnsi="Arial" w:cs="Arial"/>
          <w:color w:val="000000"/>
          <w:sz w:val="23"/>
          <w:szCs w:val="23"/>
        </w:rPr>
        <w:t>rimiz kafalarındaki soru işaretlerini gidermek adına ilgili yönetmelik maddelerini sizlerle paylaşmayı uygun bulduk. Yönetmelik maddelerinde geçen Bilişim Araçları sözcüğünün ne anlama geldiği aşağıda açıklanmıştır.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"Bilişim araçları: Ses ve görüntü kaydı </w:t>
      </w:r>
      <w:r>
        <w:rPr>
          <w:rFonts w:ascii="Arial" w:eastAsia="Arial" w:hAnsi="Arial" w:cs="Arial"/>
          <w:color w:val="000000"/>
          <w:sz w:val="23"/>
          <w:szCs w:val="23"/>
        </w:rPr>
        <w:t xml:space="preserve">yapma özelliği olan cep telefonu ve kamera ile bilgi toplama, saklama, tasarlama, işleme, aktarma ve çoğaltmada kullanılan bilgisayar, </w:t>
      </w:r>
      <w:proofErr w:type="gramStart"/>
      <w:r>
        <w:rPr>
          <w:rFonts w:ascii="Arial" w:eastAsia="Arial" w:hAnsi="Arial" w:cs="Arial"/>
          <w:color w:val="000000"/>
          <w:sz w:val="23"/>
          <w:szCs w:val="23"/>
        </w:rPr>
        <w:t>internet , MP3</w:t>
      </w:r>
      <w:proofErr w:type="gramEnd"/>
      <w:r>
        <w:rPr>
          <w:rFonts w:ascii="Arial" w:eastAsia="Arial" w:hAnsi="Arial" w:cs="Arial"/>
          <w:color w:val="000000"/>
          <w:sz w:val="23"/>
          <w:szCs w:val="23"/>
        </w:rPr>
        <w:t xml:space="preserve"> çalar, DVD, CD, çağrı cihazı ve benzeri araçları ifade etmektedir.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ÖDÜL VE DİSİPLİN YÖNETMELİĞİ CEP TELEFONU İLE İLGİLİ MADDELER: Disiplin cezasını gerektiren davranışlar MADDE 12 – (1) Cezayı gerektiren davranışlar şunlardır: a</w:t>
      </w:r>
      <w:proofErr w:type="gramStart"/>
      <w:r>
        <w:rPr>
          <w:rFonts w:ascii="Arial" w:eastAsia="Arial" w:hAnsi="Arial" w:cs="Arial"/>
          <w:color w:val="000000"/>
          <w:sz w:val="23"/>
          <w:szCs w:val="23"/>
        </w:rPr>
        <w:t>)</w:t>
      </w:r>
      <w:proofErr w:type="gramEnd"/>
      <w:r>
        <w:rPr>
          <w:rFonts w:ascii="Arial" w:eastAsia="Arial" w:hAnsi="Arial" w:cs="Arial"/>
          <w:color w:val="000000"/>
          <w:sz w:val="23"/>
          <w:szCs w:val="23"/>
        </w:rPr>
        <w:t xml:space="preserve"> Kınama cezasını gerektiren davranışlar; 18) Bilişim araçlarını, okul yönetimi ile öğretmenin</w:t>
      </w:r>
      <w:r>
        <w:rPr>
          <w:rFonts w:ascii="Arial" w:eastAsia="Arial" w:hAnsi="Arial" w:cs="Arial"/>
          <w:color w:val="000000"/>
          <w:sz w:val="23"/>
          <w:szCs w:val="23"/>
        </w:rPr>
        <w:t xml:space="preserve"> bilgisi ve izni dışında konuşma yaparak, ses ve görüntü alarak, mesaj ve e-mail göndererek, bunları arkadaşlarıyla paylaşarak eğitim-öğretimi olumsuz yönde etkileyecek şekilde kullanmak, b) Okuldan kısa süreli uzaklaştırma cezasını gerektiren </w:t>
      </w:r>
      <w:r>
        <w:rPr>
          <w:rFonts w:ascii="Arial" w:eastAsia="Arial" w:hAnsi="Arial" w:cs="Arial"/>
          <w:color w:val="000000"/>
          <w:sz w:val="23"/>
          <w:szCs w:val="23"/>
        </w:rPr>
        <w:lastRenderedPageBreak/>
        <w:t>davranışlar;</w:t>
      </w:r>
      <w:r>
        <w:rPr>
          <w:rFonts w:ascii="Arial" w:eastAsia="Arial" w:hAnsi="Arial" w:cs="Arial"/>
          <w:color w:val="000000"/>
          <w:sz w:val="23"/>
          <w:szCs w:val="23"/>
        </w:rPr>
        <w:t xml:space="preserve"> 8) Bilişim araçları ile yönetici, öğretmen, eğitici personel, memur, diğer görevliler ve ziyaretçiler ile öğrencileri rahatsız edici davranışlarda bulunmak, c) Okuldan tasdikname ile uzaklaştırma cezasını gerektiren davranışlar; 14) Bilişim araçları ile y</w:t>
      </w:r>
      <w:r>
        <w:rPr>
          <w:rFonts w:ascii="Arial" w:eastAsia="Arial" w:hAnsi="Arial" w:cs="Arial"/>
          <w:color w:val="000000"/>
          <w:sz w:val="23"/>
          <w:szCs w:val="23"/>
        </w:rPr>
        <w:t>önetici, öğretmen, eğitici personel, öğrenci, memur, diğer görevliler ve ziyaretçilere etik olmayan ses, söz ve görüntülerle zarar verici davranışlarda bulunmak, ç) Örgün eğitim dışına çıkarma cezasını gerektiren davranışlar; 14) Bilişim araçları ile toplu</w:t>
      </w:r>
      <w:r>
        <w:rPr>
          <w:rFonts w:ascii="Arial" w:eastAsia="Arial" w:hAnsi="Arial" w:cs="Arial"/>
          <w:color w:val="000000"/>
          <w:sz w:val="23"/>
          <w:szCs w:val="23"/>
        </w:rPr>
        <w:t>m değerlerine aykırı zararlı, bölücü, yıkıcı, ahlak dışı ve şiddet içerikli yasak yayınlar bulundurarak kişi ve kurumlarla ilgili ses, söz ve görüntüler alıp bunları çoğaltmak, sanal ortamlarda dinlemek, dinlettirmek, izlemek, izlettirmek, yaymak ve ticare</w:t>
      </w:r>
      <w:r>
        <w:rPr>
          <w:rFonts w:ascii="Arial" w:eastAsia="Arial" w:hAnsi="Arial" w:cs="Arial"/>
          <w:color w:val="000000"/>
          <w:sz w:val="23"/>
          <w:szCs w:val="23"/>
        </w:rPr>
        <w:t>tini yapmak," Görüldüğü üzere cep telefonunun yanlış amaçlar doğrultusunda kullanımı ile ilgili yönetmelik maddeleri açık olup, bu konuda velilerimizin gerekli uyarı ve tavsiyeleri öğrencilerine duyurmaları önemle rica olunur.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br/>
      </w:r>
      <w:r>
        <w:rPr>
          <w:rFonts w:ascii="Arial" w:eastAsia="Arial" w:hAnsi="Arial" w:cs="Arial"/>
          <w:noProof/>
          <w:color w:val="000000"/>
          <w:sz w:val="23"/>
          <w:szCs w:val="23"/>
        </w:rPr>
        <w:drawing>
          <wp:inline distT="0" distB="0" distL="0" distR="0">
            <wp:extent cx="3810000" cy="2039620"/>
            <wp:effectExtent l="0" t="0" r="0" b="0"/>
            <wp:docPr id="3" name="image3.png" descr="27-02-2018"/>
            <wp:cNvGraphicFramePr/>
            <a:graphic xmlns:a="http://schemas.openxmlformats.org/drawingml/2006/main">
              <a:graphicData uri="http://schemas.openxmlformats.org/drawingml/2006/picture">
                <pic:pic xmlns:pic="http://schemas.openxmlformats.org/drawingml/2006/picture">
                  <pic:nvPicPr>
                    <pic:cNvPr id="0" name="image3.png" descr="27-02-2018"/>
                    <pic:cNvPicPr preferRelativeResize="0"/>
                  </pic:nvPicPr>
                  <pic:blipFill>
                    <a:blip r:embed="rId7"/>
                    <a:srcRect/>
                    <a:stretch>
                      <a:fillRect/>
                    </a:stretch>
                  </pic:blipFill>
                  <pic:spPr>
                    <a:xfrm>
                      <a:off x="0" y="0"/>
                      <a:ext cx="3810000" cy="2039620"/>
                    </a:xfrm>
                    <a:prstGeom prst="rect">
                      <a:avLst/>
                    </a:prstGeom>
                    <a:ln/>
                  </pic:spPr>
                </pic:pic>
              </a:graphicData>
            </a:graphic>
          </wp:inline>
        </w:drawing>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ve Önleyici</w:t>
      </w:r>
      <w:r>
        <w:rPr>
          <w:rFonts w:ascii="Arial" w:eastAsia="Arial" w:hAnsi="Arial" w:cs="Arial"/>
          <w:b/>
          <w:color w:val="000000"/>
          <w:sz w:val="23"/>
          <w:szCs w:val="23"/>
        </w:rPr>
        <w:t xml:space="preserve"> Çalışmalar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ZORBALIK</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Zorbalık nedir?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Zorbalık konusunda net bir tanım olmamakla birlikte; aralarında güç dengesizliği olan kişilerden, güçsüzün, güçlünün saldırganca ve kasıtlı zarar verme niteliği bulunan davranışlarına tekrarlı olarak ve birçok k</w:t>
      </w:r>
      <w:r>
        <w:rPr>
          <w:rFonts w:ascii="Arial" w:eastAsia="Arial" w:hAnsi="Arial" w:cs="Arial"/>
          <w:color w:val="000000"/>
          <w:sz w:val="23"/>
          <w:szCs w:val="23"/>
        </w:rPr>
        <w:t>ez maruz kalması durumuna zorbalık denir.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nedir?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Bir ya da birden fazla kişinin elektronik iletişim araçlarını kullanmak suretiyle belirli bir zaman içerisinde ve sürekli olarak, kendisini savunma gücüne sahip olmayan bir kişiye yönelik </w:t>
      </w:r>
      <w:r>
        <w:rPr>
          <w:rFonts w:ascii="Arial" w:eastAsia="Arial" w:hAnsi="Arial" w:cs="Arial"/>
          <w:color w:val="000000"/>
          <w:sz w:val="23"/>
          <w:szCs w:val="23"/>
        </w:rPr>
        <w:t>gerçekleştirilen kasıtlı saldırgan davranışlardır.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davranışları nasıl gerçekleştirilmekte?</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Bu davranışların başında zorbanın, kurbanı, elektronik iletişim araçları yoluyla tehdit etmesi ya da kurbana yönelik kötü sözler içeren mesajlar gönde</w:t>
      </w:r>
      <w:r>
        <w:rPr>
          <w:rFonts w:ascii="Arial" w:eastAsia="Arial" w:hAnsi="Arial" w:cs="Arial"/>
          <w:color w:val="000000"/>
          <w:sz w:val="23"/>
          <w:szCs w:val="23"/>
        </w:rPr>
        <w:t xml:space="preserve">rmesi gelmektedir. Bazen de mağdur hakkında internet ortamında dedikodu yaparak ya da mağduru rahatsız edecek özel resim ve bilgiler yayma yoluyla gerçekleştirilmektedir. Yaygın siber zorbalık davranışlarından biride zorbanın internet ortamından kendisini </w:t>
      </w:r>
      <w:r>
        <w:rPr>
          <w:rFonts w:ascii="Arial" w:eastAsia="Arial" w:hAnsi="Arial" w:cs="Arial"/>
          <w:color w:val="000000"/>
          <w:sz w:val="23"/>
          <w:szCs w:val="23"/>
        </w:rPr>
        <w:t xml:space="preserve">mağdur gibi tanıtıp onun adına </w:t>
      </w:r>
      <w:proofErr w:type="spellStart"/>
      <w:r>
        <w:rPr>
          <w:rFonts w:ascii="Arial" w:eastAsia="Arial" w:hAnsi="Arial" w:cs="Arial"/>
          <w:color w:val="000000"/>
          <w:sz w:val="23"/>
          <w:szCs w:val="23"/>
        </w:rPr>
        <w:t>başkalına</w:t>
      </w:r>
      <w:proofErr w:type="spellEnd"/>
      <w:r>
        <w:rPr>
          <w:rFonts w:ascii="Arial" w:eastAsia="Arial" w:hAnsi="Arial" w:cs="Arial"/>
          <w:color w:val="000000"/>
          <w:sz w:val="23"/>
          <w:szCs w:val="23"/>
        </w:rPr>
        <w:t xml:space="preserve"> zorbalık yapmasıdır. Bu tür davranışlar, mağdurun cep telefonu ya da elektronik posta hesabını kullanarak gerçekleştirdiği görülmektedir. </w:t>
      </w:r>
      <w:r>
        <w:rPr>
          <w:rFonts w:ascii="Arial" w:eastAsia="Arial" w:hAnsi="Arial" w:cs="Arial"/>
          <w:color w:val="000000"/>
          <w:sz w:val="23"/>
          <w:szCs w:val="23"/>
        </w:rPr>
        <w:lastRenderedPageBreak/>
        <w:t xml:space="preserve">Bunlara ek olarak isimsiz çağrılar, virüslü e-postalar ve bir kişi ya da bir </w:t>
      </w:r>
      <w:r>
        <w:rPr>
          <w:rFonts w:ascii="Arial" w:eastAsia="Arial" w:hAnsi="Arial" w:cs="Arial"/>
          <w:color w:val="000000"/>
          <w:sz w:val="23"/>
          <w:szCs w:val="23"/>
        </w:rPr>
        <w:t>grubu karalamak için kısa mesaj ya da e-postaların gönderilmesi de diğer siber zorbalık davranışları arasında yer almaktadır.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zorbalığın nedenleri nelerdir?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Başka kişilere zarar vermenin kolaylığı, düşük maliyet, kolay erişim, kimliğini gizleme kolaylığı, akıl sağlığı sorunu, az gelişmiş sosyal beceriler, düşük benlik saygısı, yüksek sosyal kaygı, saldırganlık, uygun olmayan davranışların model alınması, yeter</w:t>
      </w:r>
      <w:r>
        <w:rPr>
          <w:rFonts w:ascii="Arial" w:eastAsia="Arial" w:hAnsi="Arial" w:cs="Arial"/>
          <w:color w:val="000000"/>
          <w:sz w:val="23"/>
          <w:szCs w:val="23"/>
        </w:rPr>
        <w:t xml:space="preserve">siz ebeveyn-çocuk etkileşimi, internet kullanımında yetersiz </w:t>
      </w:r>
      <w:proofErr w:type="spellStart"/>
      <w:r>
        <w:rPr>
          <w:rFonts w:ascii="Arial" w:eastAsia="Arial" w:hAnsi="Arial" w:cs="Arial"/>
          <w:color w:val="000000"/>
          <w:sz w:val="23"/>
          <w:szCs w:val="23"/>
        </w:rPr>
        <w:t>süpervizyon</w:t>
      </w:r>
      <w:proofErr w:type="spellEnd"/>
      <w:r>
        <w:rPr>
          <w:rFonts w:ascii="Arial" w:eastAsia="Arial" w:hAnsi="Arial" w:cs="Arial"/>
          <w:color w:val="000000"/>
          <w:sz w:val="23"/>
          <w:szCs w:val="23"/>
        </w:rPr>
        <w:t>.</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çeşitleri nelerdir?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İki çeşit siber zorbalık bulunmaktadır.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Elektronik zorbalık: Olayın daha çok teknik yönünü içermektedir. Bu zorbalık kişilerin şifrelerini ele geçi</w:t>
      </w:r>
      <w:r>
        <w:rPr>
          <w:rFonts w:ascii="Arial" w:eastAsia="Arial" w:hAnsi="Arial" w:cs="Arial"/>
          <w:color w:val="000000"/>
          <w:sz w:val="23"/>
          <w:szCs w:val="23"/>
        </w:rPr>
        <w:t xml:space="preserve">rmek, web sitelerini </w:t>
      </w:r>
      <w:proofErr w:type="spellStart"/>
      <w:r>
        <w:rPr>
          <w:rFonts w:ascii="Arial" w:eastAsia="Arial" w:hAnsi="Arial" w:cs="Arial"/>
          <w:color w:val="000000"/>
          <w:sz w:val="23"/>
          <w:szCs w:val="23"/>
        </w:rPr>
        <w:t>heklemek</w:t>
      </w:r>
      <w:proofErr w:type="spellEnd"/>
      <w:r>
        <w:rPr>
          <w:rFonts w:ascii="Arial" w:eastAsia="Arial" w:hAnsi="Arial" w:cs="Arial"/>
          <w:color w:val="000000"/>
          <w:sz w:val="23"/>
          <w:szCs w:val="23"/>
        </w:rPr>
        <w:t xml:space="preserve">, </w:t>
      </w:r>
      <w:proofErr w:type="spellStart"/>
      <w:r>
        <w:rPr>
          <w:rFonts w:ascii="Arial" w:eastAsia="Arial" w:hAnsi="Arial" w:cs="Arial"/>
          <w:color w:val="000000"/>
          <w:sz w:val="23"/>
          <w:szCs w:val="23"/>
        </w:rPr>
        <w:t>spam</w:t>
      </w:r>
      <w:proofErr w:type="spellEnd"/>
      <w:r>
        <w:rPr>
          <w:rFonts w:ascii="Arial" w:eastAsia="Arial" w:hAnsi="Arial" w:cs="Arial"/>
          <w:color w:val="000000"/>
          <w:sz w:val="23"/>
          <w:szCs w:val="23"/>
        </w:rPr>
        <w:t xml:space="preserve"> içeren mailler göndermek ya da bulaşıcı mailler göndermek gibi teknik olayları içerir. Bireysel yapılabileceği gibi birçok kişi tarafından organize bir şekilde aynı anda da yapılabilir.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E-iletişim zorbalığı: Olayın daha </w:t>
      </w:r>
      <w:r>
        <w:rPr>
          <w:rFonts w:ascii="Arial" w:eastAsia="Arial" w:hAnsi="Arial" w:cs="Arial"/>
          <w:color w:val="000000"/>
          <w:sz w:val="23"/>
          <w:szCs w:val="23"/>
        </w:rPr>
        <w:t>çok psikolojik yönünü içerir. Bilgi ve iletişim teknolojilerini kullanarak kişileri sürekli rahatsız etme, isim takma, dedikodu yapma internet üzerinden kişiye hakaret etme ya da kişinin rızası olmadan fotoğraflarını yayınlama gibi ilişkisel saldırı davran</w:t>
      </w:r>
      <w:r>
        <w:rPr>
          <w:rFonts w:ascii="Arial" w:eastAsia="Arial" w:hAnsi="Arial" w:cs="Arial"/>
          <w:color w:val="000000"/>
          <w:sz w:val="23"/>
          <w:szCs w:val="23"/>
        </w:rPr>
        <w:t>ışlarını içerir.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extent cx="3810000" cy="2039620"/>
            <wp:effectExtent l="0" t="0" r="0" b="0"/>
            <wp:docPr id="2" name="image2.png" descr="27-02-2018"/>
            <wp:cNvGraphicFramePr/>
            <a:graphic xmlns:a="http://schemas.openxmlformats.org/drawingml/2006/main">
              <a:graphicData uri="http://schemas.openxmlformats.org/drawingml/2006/picture">
                <pic:pic xmlns:pic="http://schemas.openxmlformats.org/drawingml/2006/picture">
                  <pic:nvPicPr>
                    <pic:cNvPr id="0" name="image2.png" descr="27-02-2018"/>
                    <pic:cNvPicPr preferRelativeResize="0"/>
                  </pic:nvPicPr>
                  <pic:blipFill>
                    <a:blip r:embed="rId8"/>
                    <a:srcRect/>
                    <a:stretch>
                      <a:fillRect/>
                    </a:stretch>
                  </pic:blipFill>
                  <pic:spPr>
                    <a:xfrm>
                      <a:off x="0" y="0"/>
                      <a:ext cx="3810000" cy="2039620"/>
                    </a:xfrm>
                    <a:prstGeom prst="rect">
                      <a:avLst/>
                    </a:prstGeom>
                    <a:ln/>
                  </pic:spPr>
                </pic:pic>
              </a:graphicData>
            </a:graphic>
          </wp:inline>
        </w:drawing>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zorbalığın meydana geldiği en yaygın siber ortam hangisidir? Neden?</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Siber zorbalığın en yaygın olduğu siber ortam </w:t>
      </w:r>
      <w:proofErr w:type="spellStart"/>
      <w:r>
        <w:rPr>
          <w:rFonts w:ascii="Arial" w:eastAsia="Arial" w:hAnsi="Arial" w:cs="Arial"/>
          <w:color w:val="000000"/>
          <w:sz w:val="23"/>
          <w:szCs w:val="23"/>
        </w:rPr>
        <w:t>facebook</w:t>
      </w:r>
      <w:proofErr w:type="spellEnd"/>
      <w:r>
        <w:rPr>
          <w:rFonts w:ascii="Arial" w:eastAsia="Arial" w:hAnsi="Arial" w:cs="Arial"/>
          <w:color w:val="000000"/>
          <w:sz w:val="23"/>
          <w:szCs w:val="23"/>
        </w:rPr>
        <w:t xml:space="preserve"> adlı sosyal paylaşım sitesidir. Araştırmalar, gençlerin giderek artan oranda internet kullandıklarını hatta </w:t>
      </w:r>
      <w:r>
        <w:rPr>
          <w:rFonts w:ascii="Arial" w:eastAsia="Arial" w:hAnsi="Arial" w:cs="Arial"/>
          <w:color w:val="000000"/>
          <w:sz w:val="23"/>
          <w:szCs w:val="23"/>
        </w:rPr>
        <w:t xml:space="preserve">bazılarının internet bağımlısı haline geldiklerini belirtmektedir. Şüphesiz bu bağımlılığın en büyüğü de </w:t>
      </w:r>
      <w:proofErr w:type="spellStart"/>
      <w:r>
        <w:rPr>
          <w:rFonts w:ascii="Arial" w:eastAsia="Arial" w:hAnsi="Arial" w:cs="Arial"/>
          <w:color w:val="000000"/>
          <w:sz w:val="23"/>
          <w:szCs w:val="23"/>
        </w:rPr>
        <w:t>facebooktur</w:t>
      </w:r>
      <w:proofErr w:type="spellEnd"/>
      <w:r>
        <w:rPr>
          <w:rFonts w:ascii="Arial" w:eastAsia="Arial" w:hAnsi="Arial" w:cs="Arial"/>
          <w:color w:val="000000"/>
          <w:sz w:val="23"/>
          <w:szCs w:val="23"/>
        </w:rPr>
        <w:t>. Facebook ve benzeri paylaşım sitelerinin, bireylerin siber ortamda tanıştıkları, anlık ileti göndermek suretiyle sohbet ettikleri, sesli v</w:t>
      </w:r>
      <w:r>
        <w:rPr>
          <w:rFonts w:ascii="Arial" w:eastAsia="Arial" w:hAnsi="Arial" w:cs="Arial"/>
          <w:color w:val="000000"/>
          <w:sz w:val="23"/>
          <w:szCs w:val="23"/>
        </w:rPr>
        <w:t xml:space="preserve">e görsel beğenileri paylaştıkları sosyal bir platforma dönüşmüş olması siber zorbalığı yaygınlaştırmaktadır. Aynı zamanda bu sitelerde zorbanın mağdur ile </w:t>
      </w:r>
      <w:proofErr w:type="spellStart"/>
      <w:r>
        <w:rPr>
          <w:rFonts w:ascii="Arial" w:eastAsia="Arial" w:hAnsi="Arial" w:cs="Arial"/>
          <w:color w:val="000000"/>
          <w:sz w:val="23"/>
          <w:szCs w:val="23"/>
        </w:rPr>
        <w:t>yüzyüze</w:t>
      </w:r>
      <w:proofErr w:type="spellEnd"/>
      <w:r>
        <w:rPr>
          <w:rFonts w:ascii="Arial" w:eastAsia="Arial" w:hAnsi="Arial" w:cs="Arial"/>
          <w:color w:val="000000"/>
          <w:sz w:val="23"/>
          <w:szCs w:val="23"/>
        </w:rPr>
        <w:t xml:space="preserve"> iletişim halinde olmamalarının verdiği göreceli rahatlık kullanımı artırmaktadır.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w:t>
      </w:r>
      <w:r>
        <w:rPr>
          <w:rFonts w:ascii="Arial" w:eastAsia="Arial" w:hAnsi="Arial" w:cs="Arial"/>
          <w:b/>
          <w:color w:val="000000"/>
          <w:sz w:val="23"/>
          <w:szCs w:val="23"/>
        </w:rPr>
        <w:t>lığın öğrenciler arasında yaygınlaşmasının temel nedenleri nelerdir?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Bu noktada bozulan arkadaşlık ilişkileri dikkat çekmektedir. Özellikle duygusal ilişki yaşayan gençlerden bir bölümünün ilişkinin bitmesi sonucunda intikam amaçlı olarak bölümünün ilişkin</w:t>
      </w:r>
      <w:r>
        <w:rPr>
          <w:rFonts w:ascii="Arial" w:eastAsia="Arial" w:hAnsi="Arial" w:cs="Arial"/>
          <w:color w:val="000000"/>
          <w:sz w:val="23"/>
          <w:szCs w:val="23"/>
        </w:rPr>
        <w:t xml:space="preserve">in bitmesi sonucunda intikam amaçlı olarak siber zorbalık yaptığı görülmektedir. Diğer yandan bazı öğrencilerin kıskançlık, bazılarının ise fazla farklı alt kimliklere yönelik sahip oldukları ön yargılar ve bazı öğrencilerin kurbanı, grup dışına </w:t>
      </w:r>
      <w:r>
        <w:rPr>
          <w:rFonts w:ascii="Arial" w:eastAsia="Arial" w:hAnsi="Arial" w:cs="Arial"/>
          <w:color w:val="000000"/>
          <w:sz w:val="23"/>
          <w:szCs w:val="23"/>
        </w:rPr>
        <w:lastRenderedPageBreak/>
        <w:t>itmek ya d</w:t>
      </w:r>
      <w:r>
        <w:rPr>
          <w:rFonts w:ascii="Arial" w:eastAsia="Arial" w:hAnsi="Arial" w:cs="Arial"/>
          <w:color w:val="000000"/>
          <w:sz w:val="23"/>
          <w:szCs w:val="23"/>
        </w:rPr>
        <w:t>a grup içerisinde kendi yerini korumak amacıyla da siber zorbalığa yöneldikleri görülmektedir.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zorbalıkla nasıl baş edilir?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Siber zorbalığın giderek yaygınlaştığı ve önemli bir sosyal soruna dönüştüğü görülmektedir. Bu nedenle de öncelikli olarak öğr</w:t>
      </w:r>
      <w:r>
        <w:rPr>
          <w:rFonts w:ascii="Arial" w:eastAsia="Arial" w:hAnsi="Arial" w:cs="Arial"/>
          <w:color w:val="000000"/>
          <w:sz w:val="23"/>
          <w:szCs w:val="23"/>
        </w:rPr>
        <w:t xml:space="preserve">encileri siber zorbalığa iten nedenlerin daha geniş gruplar üzerinde yapılacak çalışmalarla incelenmesinin yerinde olacağı düşünülmektedir. Bununla birlikte öğrenci, veli, öğretmen ve okul yöneticileri başta olmak üzere eğitim sürecinin tüm paydaşlarının, </w:t>
      </w:r>
      <w:r>
        <w:rPr>
          <w:rFonts w:ascii="Arial" w:eastAsia="Arial" w:hAnsi="Arial" w:cs="Arial"/>
          <w:color w:val="000000"/>
          <w:sz w:val="23"/>
          <w:szCs w:val="23"/>
        </w:rPr>
        <w:t>hayatın her alanında etkisi ve kapsamı giderek genişleyen siber iletişim konusunda eğitilmeleri gerekmektedir. Özellikle paydaşların, bilişim suçları ve bu suçlara karşılık gelen idari ve adli cezalar konusunda bilgilendirilmesi önemlidir. Zorbalık mağdurl</w:t>
      </w:r>
      <w:r>
        <w:rPr>
          <w:rFonts w:ascii="Arial" w:eastAsia="Arial" w:hAnsi="Arial" w:cs="Arial"/>
          <w:color w:val="000000"/>
          <w:sz w:val="23"/>
          <w:szCs w:val="23"/>
        </w:rPr>
        <w:t>arının çeşitli tür ve yoğunlukta psikolojik bozukluklar yaşadıkları görülmektedir. Bu nedenle mağdurların psikolojik destek almalarının sağlanması gerekmektedir. Sağlanacak sosyal desteğin mağdurların kendilerini daha iyi hissetmelerine katkı getirdiği göz</w:t>
      </w:r>
      <w:r>
        <w:rPr>
          <w:rFonts w:ascii="Arial" w:eastAsia="Arial" w:hAnsi="Arial" w:cs="Arial"/>
          <w:color w:val="000000"/>
          <w:sz w:val="23"/>
          <w:szCs w:val="23"/>
        </w:rPr>
        <w:t>lenmektedir.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noProof/>
          <w:color w:val="000000"/>
          <w:sz w:val="23"/>
          <w:szCs w:val="23"/>
        </w:rPr>
        <w:drawing>
          <wp:inline distT="0" distB="0" distL="0" distR="0">
            <wp:extent cx="3810000" cy="2039620"/>
            <wp:effectExtent l="0" t="0" r="0" b="0"/>
            <wp:docPr id="4" name="image4.png" descr="27-02-2018"/>
            <wp:cNvGraphicFramePr/>
            <a:graphic xmlns:a="http://schemas.openxmlformats.org/drawingml/2006/main">
              <a:graphicData uri="http://schemas.openxmlformats.org/drawingml/2006/picture">
                <pic:pic xmlns:pic="http://schemas.openxmlformats.org/drawingml/2006/picture">
                  <pic:nvPicPr>
                    <pic:cNvPr id="0" name="image4.png" descr="27-02-2018"/>
                    <pic:cNvPicPr preferRelativeResize="0"/>
                  </pic:nvPicPr>
                  <pic:blipFill>
                    <a:blip r:embed="rId9"/>
                    <a:srcRect/>
                    <a:stretch>
                      <a:fillRect/>
                    </a:stretch>
                  </pic:blipFill>
                  <pic:spPr>
                    <a:xfrm>
                      <a:off x="0" y="0"/>
                      <a:ext cx="3810000" cy="2039620"/>
                    </a:xfrm>
                    <a:prstGeom prst="rect">
                      <a:avLst/>
                    </a:prstGeom>
                    <a:ln/>
                  </pic:spPr>
                </pic:pic>
              </a:graphicData>
            </a:graphic>
          </wp:inline>
        </w:drawing>
      </w:r>
    </w:p>
    <w:p w:rsidR="002967B8" w:rsidRDefault="002967B8">
      <w:pPr>
        <w:shd w:val="clear" w:color="auto" w:fill="FFFFFF"/>
        <w:spacing w:after="150"/>
        <w:jc w:val="both"/>
        <w:rPr>
          <w:rFonts w:ascii="Arial" w:eastAsia="Arial" w:hAnsi="Arial" w:cs="Arial"/>
          <w:color w:val="000000"/>
          <w:sz w:val="23"/>
          <w:szCs w:val="23"/>
        </w:rPr>
      </w:pP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duyarlılığı?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İnternet, cep telefonu gibi siber araçların kullanımı esnasında zorbaca davranışlara maruz kalmaya yol açabilecek davranışlardan uzak durma, bu tür tehditlerin varlığından haberdar olma ve tedbir alma, bu konuda bilinçlenme, tehdit oluşabilecek uyarıcıları</w:t>
      </w:r>
      <w:r>
        <w:rPr>
          <w:rFonts w:ascii="Arial" w:eastAsia="Arial" w:hAnsi="Arial" w:cs="Arial"/>
          <w:color w:val="000000"/>
          <w:sz w:val="23"/>
          <w:szCs w:val="23"/>
        </w:rPr>
        <w:t xml:space="preserve"> fark etmeye yönelik dikkati yüksek tutma davranışlarıdır.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çocukların yaşamında ne gibi kötü etkiler bırakmaktadır?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Böyle bir zorbalıkla karşılaşan çocukların hayata dair yeterli donanıma ve deneyime sahip olmadıklarını düşündüğümüzde onla</w:t>
      </w:r>
      <w:r>
        <w:rPr>
          <w:rFonts w:ascii="Arial" w:eastAsia="Arial" w:hAnsi="Arial" w:cs="Arial"/>
          <w:color w:val="000000"/>
          <w:sz w:val="23"/>
          <w:szCs w:val="23"/>
        </w:rPr>
        <w:t>rın ne denli korku içinde olduklarını anlamak hiç de zor olmaz. Çocuklar içine düştükleri durumu kolaylıkla ailelerine açıklayamıyorlar, onların zarar görecekleri korkusundan dolayı korkunç bir kısır döngü yaşayarak, kendi hayatlarından vazgeçmeye kadar va</w:t>
      </w:r>
      <w:r>
        <w:rPr>
          <w:rFonts w:ascii="Arial" w:eastAsia="Arial" w:hAnsi="Arial" w:cs="Arial"/>
          <w:color w:val="000000"/>
          <w:sz w:val="23"/>
          <w:szCs w:val="23"/>
        </w:rPr>
        <w:t>ran olumsuz sonuçlara yönelebiliyorlar.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KAYNAKÇA</w:t>
      </w:r>
    </w:p>
    <w:p w:rsidR="002967B8" w:rsidRDefault="00FD356F">
      <w:pPr>
        <w:shd w:val="clear" w:color="auto" w:fill="FFFFFF"/>
        <w:spacing w:after="150"/>
        <w:jc w:val="both"/>
        <w:rPr>
          <w:rFonts w:ascii="Arial" w:eastAsia="Arial" w:hAnsi="Arial" w:cs="Arial"/>
          <w:color w:val="000000"/>
          <w:sz w:val="23"/>
          <w:szCs w:val="23"/>
        </w:rPr>
      </w:pPr>
      <w:hyperlink r:id="rId10">
        <w:r>
          <w:rPr>
            <w:rFonts w:ascii="Arial" w:eastAsia="Arial" w:hAnsi="Arial" w:cs="Arial"/>
            <w:color w:val="000000"/>
            <w:sz w:val="23"/>
            <w:szCs w:val="23"/>
            <w:u w:val="single"/>
          </w:rPr>
          <w:t>http://internetzorbalig.blogspot.com.tr/</w:t>
        </w:r>
      </w:hyperlink>
    </w:p>
    <w:p w:rsidR="002967B8" w:rsidRDefault="00FD356F">
      <w:pPr>
        <w:shd w:val="clear" w:color="auto" w:fill="FFFFFF"/>
        <w:spacing w:after="150"/>
        <w:jc w:val="both"/>
        <w:rPr>
          <w:rFonts w:ascii="Arial" w:eastAsia="Arial" w:hAnsi="Arial" w:cs="Arial"/>
          <w:color w:val="000000"/>
          <w:sz w:val="23"/>
          <w:szCs w:val="23"/>
        </w:rPr>
      </w:pPr>
      <w:hyperlink r:id="rId11">
        <w:r>
          <w:rPr>
            <w:rFonts w:ascii="Arial" w:eastAsia="Arial" w:hAnsi="Arial" w:cs="Arial"/>
            <w:color w:val="000000"/>
            <w:sz w:val="23"/>
            <w:szCs w:val="23"/>
            <w:u w:val="single"/>
          </w:rPr>
          <w:t>http://www.cyberbullyinginstitute.org/</w:t>
        </w:r>
      </w:hyperlink>
    </w:p>
    <w:p w:rsidR="002967B8" w:rsidRDefault="00FD356F">
      <w:pPr>
        <w:shd w:val="clear" w:color="auto" w:fill="FFFFFF"/>
        <w:spacing w:after="150"/>
        <w:jc w:val="both"/>
        <w:rPr>
          <w:rFonts w:ascii="Arial" w:eastAsia="Arial" w:hAnsi="Arial" w:cs="Arial"/>
          <w:color w:val="000000"/>
          <w:sz w:val="23"/>
          <w:szCs w:val="23"/>
        </w:rPr>
      </w:pPr>
      <w:hyperlink r:id="rId12">
        <w:r>
          <w:rPr>
            <w:rFonts w:ascii="Arial" w:eastAsia="Arial" w:hAnsi="Arial" w:cs="Arial"/>
            <w:color w:val="000000"/>
            <w:sz w:val="23"/>
            <w:szCs w:val="23"/>
            <w:u w:val="single"/>
          </w:rPr>
          <w:t>http://www.siberzorbalik.com/</w:t>
        </w:r>
      </w:hyperlink>
    </w:p>
    <w:p w:rsidR="002967B8" w:rsidRDefault="002967B8"/>
    <w:sectPr w:rsidR="002967B8">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2862"/>
    <w:multiLevelType w:val="multilevel"/>
    <w:tmpl w:val="E1981B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967B8"/>
    <w:rsid w:val="002967B8"/>
    <w:rsid w:val="00FD3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FD356F"/>
    <w:rPr>
      <w:rFonts w:ascii="Tahoma" w:hAnsi="Tahoma" w:cs="Tahoma"/>
      <w:sz w:val="16"/>
      <w:szCs w:val="16"/>
    </w:rPr>
  </w:style>
  <w:style w:type="character" w:customStyle="1" w:styleId="BalonMetniChar">
    <w:name w:val="Balon Metni Char"/>
    <w:basedOn w:val="VarsaylanParagrafYazTipi"/>
    <w:link w:val="BalonMetni"/>
    <w:uiPriority w:val="99"/>
    <w:semiHidden/>
    <w:rsid w:val="00FD3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FD356F"/>
    <w:rPr>
      <w:rFonts w:ascii="Tahoma" w:hAnsi="Tahoma" w:cs="Tahoma"/>
      <w:sz w:val="16"/>
      <w:szCs w:val="16"/>
    </w:rPr>
  </w:style>
  <w:style w:type="character" w:customStyle="1" w:styleId="BalonMetniChar">
    <w:name w:val="Balon Metni Char"/>
    <w:basedOn w:val="VarsaylanParagrafYazTipi"/>
    <w:link w:val="BalonMetni"/>
    <w:uiPriority w:val="99"/>
    <w:semiHidden/>
    <w:rsid w:val="00FD3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siberzorbal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yberbullyinginstitute.org/" TargetMode="External"/><Relationship Id="rId5" Type="http://schemas.openxmlformats.org/officeDocument/2006/relationships/webSettings" Target="webSettings.xml"/><Relationship Id="rId10" Type="http://schemas.openxmlformats.org/officeDocument/2006/relationships/hyperlink" Target="http://internetzorbalig.blogspot.com.t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10414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çınar</dc:creator>
  <cp:lastModifiedBy>Author</cp:lastModifiedBy>
  <cp:revision>2</cp:revision>
  <dcterms:created xsi:type="dcterms:W3CDTF">2021-01-18T19:07:00Z</dcterms:created>
  <dcterms:modified xsi:type="dcterms:W3CDTF">2021-01-18T19:07:00Z</dcterms:modified>
</cp:coreProperties>
</file>